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8" w:rsidRDefault="00BC6388" w:rsidP="00C72F2B">
      <w:pPr>
        <w:widowControl/>
        <w:spacing w:after="160" w:line="259" w:lineRule="auto"/>
        <w:ind w:firstLine="0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CA1301">
        <w:rPr>
          <w:rFonts w:ascii="Calibri" w:hAnsi="Calibri"/>
          <w:b/>
          <w:sz w:val="32"/>
          <w:szCs w:val="32"/>
          <w:lang w:eastAsia="en-US"/>
        </w:rPr>
        <w:t>Требования при погрузочно-разгрузочных работах на объектах торговли</w:t>
      </w:r>
    </w:p>
    <w:p w:rsidR="00BC6388" w:rsidRDefault="00BC6388">
      <w:pPr>
        <w:widowControl/>
        <w:spacing w:after="160" w:line="259" w:lineRule="auto"/>
        <w:ind w:firstLine="0"/>
        <w:jc w:val="left"/>
        <w:rPr>
          <w:rFonts w:ascii="Calibri" w:hAnsi="Calibri"/>
          <w:b/>
          <w:sz w:val="32"/>
          <w:szCs w:val="32"/>
          <w:lang w:eastAsia="en-US"/>
        </w:rPr>
      </w:pPr>
      <w:r w:rsidRPr="00FF1D5A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  <w:r w:rsidRPr="00206283">
        <w:rPr>
          <w:rFonts w:ascii="Calibri" w:hAnsi="Calibri"/>
          <w:sz w:val="22"/>
          <w:szCs w:val="22"/>
          <w:lang w:eastAsia="en-US"/>
        </w:rPr>
        <w:t xml:space="preserve"> </w:t>
      </w:r>
      <w:r w:rsidRPr="00FF1D5A">
        <w:rPr>
          <w:rFonts w:ascii="Calibri" w:hAnsi="Calibri"/>
          <w:sz w:val="22"/>
          <w:szCs w:val="22"/>
          <w:lang w:eastAsia="en-US"/>
        </w:rPr>
        <w:pict>
          <v:shape id="_x0000_i1026" type="#_x0000_t75" alt="" style="width:24pt;height:24pt">
            <v:imagedata r:id="rId7" r:href="rId8"/>
          </v:shape>
        </w:pict>
      </w:r>
      <w:r w:rsidRPr="00FF1D5A">
        <w:rPr>
          <w:rFonts w:ascii="Calibri" w:hAnsi="Calibri"/>
          <w:sz w:val="22"/>
          <w:szCs w:val="22"/>
          <w:lang w:eastAsia="en-US"/>
        </w:rPr>
        <w:pict>
          <v:shape id="_x0000_i1027" type="#_x0000_t75" style="width:267.75pt;height:160.5pt">
            <v:imagedata r:id="rId9" o:title=""/>
          </v:shape>
        </w:pict>
      </w:r>
    </w:p>
    <w:p w:rsidR="00BC6388" w:rsidRPr="006B0A6F" w:rsidRDefault="00BC6388" w:rsidP="006B0A6F">
      <w:pPr>
        <w:tabs>
          <w:tab w:val="left" w:pos="1276"/>
        </w:tabs>
        <w:suppressAutoHyphens/>
        <w:autoSpaceDE w:val="0"/>
        <w:autoSpaceDN w:val="0"/>
        <w:adjustRightInd w:val="0"/>
        <w:spacing w:after="160" w:line="259" w:lineRule="auto"/>
        <w:ind w:firstLine="709"/>
        <w:outlineLvl w:val="1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6B0A6F">
        <w:rPr>
          <w:sz w:val="28"/>
          <w:szCs w:val="28"/>
          <w:lang w:eastAsia="en-US"/>
        </w:rPr>
        <w:t xml:space="preserve">Производственный контроль в организации, занимающейся транспортировкой пищевой продукции, осуществляется в соответствии </w:t>
      </w:r>
      <w:r w:rsidRPr="006B0A6F">
        <w:rPr>
          <w:sz w:val="28"/>
          <w:szCs w:val="28"/>
          <w:lang w:val="en-US" w:eastAsia="en-US"/>
        </w:rPr>
        <w:t>c</w:t>
      </w:r>
      <w:r w:rsidRPr="006B0A6F">
        <w:rPr>
          <w:sz w:val="28"/>
          <w:szCs w:val="28"/>
          <w:lang w:eastAsia="en-US"/>
        </w:rPr>
        <w:t xml:space="preserve"> Санитарными нормами и правилами, устанавливающими требования к  производственному контролю:</w:t>
      </w:r>
    </w:p>
    <w:p w:rsidR="00BC6388" w:rsidRPr="006B0A6F" w:rsidRDefault="00BC6388" w:rsidP="006B0A6F">
      <w:pPr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160" w:line="259" w:lineRule="auto"/>
        <w:outlineLvl w:val="1"/>
        <w:rPr>
          <w:sz w:val="28"/>
          <w:szCs w:val="28"/>
          <w:lang w:eastAsia="en-US"/>
        </w:rPr>
      </w:pPr>
      <w:r w:rsidRPr="006B0A6F">
        <w:rPr>
          <w:sz w:val="28"/>
          <w:szCs w:val="28"/>
        </w:rPr>
        <w:t>За погрузку, транспортировку и разгрузку пищевой продукции транспортным средством несут ответственность грузоперевозчик, грузоотправитель и грузополучатель, каждый на своем этапе.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Грузоперевозчик для транспортировки пищевой продукции должен подавать транспортное средство, отвечающее настоящим Санитарным нормам и правилам.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Грузоотправитель перед погрузкой пищевой продукции должен проверить санитарное состояние и пригодность транспортного средства для транспортировки.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 xml:space="preserve">Грузоотправитель несет ответственность за погрузку пищевой продукции и имеет право запретить её осуществление в транспортное средство, не отвечающее требованиям санитарных норм и правил. 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Грузоотправитель должен отмечать в Листе контрольных проверок температуры в кузове транспортного средства, поданного на погрузку, а грузополучатель – соответственно температуру в кузове прибывшего в его адрес транспортного средства перед разгрузкой пищевой продукции, требующей особых температурных режимов при хранении и транспортировке, установленных её производителем и нанесенных на маркировку потребительской и (или) транспортной тары.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При использовании транспортных средств и (или) контейнеров для транспортирования одновременно различной пищевой продукции, либо пищевой продукции и иных грузов,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При транспортировке пищевой продукции должны соблюдаться правила ее последовательной укладки, товарного соседства, исключающие контакт сырой и готовой к употреблению пищевой продукции, загрязнения её при погрузке и выгрузке из транспортного средства.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Запрещается устанавливать тару с пищевой продукцией непосредственно на землю, дорожное покрытие, а также мокрые или покрытые снегом, льдом полы, настилы, платформы.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Загрузка пищевой продукции в транспортное средство и её выгрузка должна осуществляться под навесами разгрузочных рамп или в закрытых разгрузочных помещениях, в условиях, защищающих пищевую продукцию от атмосферных осадков и пыли.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 xml:space="preserve">Размораживание (дефростация) замороженной пищевой продукции во время погрузочно-разгрузочных работ и при транспортировке не допускается. 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Испорченная и (или) подозрительная по качеству пищевая продукция, пищевая продукция с истекшим сроком годности должна перевозиться изолировано от доброкачественной пищевой продукции.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Грузоотправитель должен предоставить грузоперевозчику вместе с товарно-транспортной накладной на пищевую продукцию документы, удостоверяющие её качество и безопасность.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Транспортируемая пищевая продукция должна сопровождаться информацией об условиях хранения, сроке годности данной продукции.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Использование в качестве оборотной тары для транспортировки и хранения пищевой продукции мешков, картонных коробок или случайной тары, которая не может быть подвергнута периодической мойке и дезинфекции, запрещается.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Лица, занятые на работах, связанных с транспортировкой пищевой продукции, погрузочно-разгрузочными работами, при выполнении которых осуществляются их непосредственные контакты с пищевой продукцией, должны пользоваться санитарной одеждой, иметь медицинскую справку о состоянии здоровья, выданную в соответствии с законодательством Республики Беларусь, и проходить гигиеническое обучение в установленные сроки.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 xml:space="preserve">Санитарная одежда на работнике должна быть чистой. Стирка её должна проводиться централизованно. 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Больные инфекционными заболеваниями, лица с подозрением на такие заболевания, а также контактировавшие с больными инфекционными заболеваниями или являющиеся носителями возбудителей инфекционных заболеваний не допускаются к работам, связанным с транспортировкой, а также погрузкой и разгрузкой пищевой продукции.</w:t>
      </w:r>
    </w:p>
    <w:p w:rsidR="00BC6388" w:rsidRPr="006B0A6F" w:rsidRDefault="00BC6388" w:rsidP="006B0A6F">
      <w:pPr>
        <w:pStyle w:val="BodyText"/>
        <w:numPr>
          <w:ilvl w:val="0"/>
          <w:numId w:val="3"/>
        </w:num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 w:rsidRPr="006B0A6F">
        <w:rPr>
          <w:rFonts w:ascii="Times New Roman" w:hAnsi="Times New Roman"/>
          <w:sz w:val="28"/>
          <w:szCs w:val="28"/>
        </w:rPr>
        <w:t>Скоропортящиеся грузы не должны приниматься грузоперевозчиком к транспортировке, если предельная продолжительность транспортировки, указанная в товарно-транспортной накладной, превышает срок годности (хранения) груза.</w:t>
      </w:r>
      <w:bookmarkStart w:id="1" w:name="CA0_ПРА__1_РЗ_III_3_ГЛ_16_16_П_182_183"/>
      <w:bookmarkEnd w:id="1"/>
      <w:r w:rsidRPr="006B0A6F">
        <w:rPr>
          <w:rFonts w:ascii="Times New Roman" w:hAnsi="Times New Roman"/>
          <w:sz w:val="28"/>
          <w:szCs w:val="28"/>
        </w:rPr>
        <w:t xml:space="preserve"> Предельные сроки доставки грузов исчисляются с момента окончания погрузки и оформления документов до момента прибытия грузового транспортного средства к грузополучателю.</w:t>
      </w:r>
    </w:p>
    <w:p w:rsidR="00BC6388" w:rsidRDefault="00BC6388" w:rsidP="00C72F2B">
      <w:pPr>
        <w:widowControl/>
        <w:spacing w:after="160" w:line="259" w:lineRule="auto"/>
        <w:ind w:firstLine="0"/>
        <w:jc w:val="left"/>
        <w:rPr>
          <w:rFonts w:ascii="Calibri" w:hAnsi="Calibri"/>
          <w:sz w:val="30"/>
          <w:szCs w:val="30"/>
          <w:lang w:eastAsia="en-US"/>
        </w:rPr>
      </w:pPr>
    </w:p>
    <w:p w:rsidR="00BC6388" w:rsidRDefault="00BC6388" w:rsidP="00C72F2B">
      <w:pPr>
        <w:widowControl/>
        <w:spacing w:after="160" w:line="259" w:lineRule="auto"/>
        <w:ind w:firstLine="0"/>
        <w:jc w:val="left"/>
        <w:rPr>
          <w:rFonts w:ascii="Calibri" w:hAnsi="Calibri"/>
          <w:sz w:val="30"/>
          <w:szCs w:val="30"/>
          <w:lang w:eastAsia="en-US"/>
        </w:rPr>
      </w:pPr>
    </w:p>
    <w:p w:rsidR="00BC6388" w:rsidRDefault="00BC6388" w:rsidP="00C72F2B">
      <w:pPr>
        <w:pStyle w:val="BodyText"/>
        <w:tabs>
          <w:tab w:val="left" w:pos="1134"/>
        </w:tabs>
        <w:suppressAutoHyphens/>
        <w:spacing w:line="280" w:lineRule="exact"/>
        <w:ind w:left="5103"/>
        <w:jc w:val="left"/>
        <w:rPr>
          <w:lang w:eastAsia="en-US"/>
        </w:rPr>
      </w:pPr>
      <w:r>
        <w:br w:type="page"/>
        <w:t xml:space="preserve"> </w:t>
      </w:r>
    </w:p>
    <w:p w:rsidR="00BC6388" w:rsidRPr="00CA1301" w:rsidRDefault="00BC6388">
      <w:pPr>
        <w:widowControl/>
        <w:spacing w:after="160" w:line="259" w:lineRule="auto"/>
        <w:ind w:firstLine="0"/>
        <w:jc w:val="left"/>
        <w:rPr>
          <w:rFonts w:ascii="Calibri" w:hAnsi="Calibri"/>
          <w:b/>
          <w:sz w:val="32"/>
          <w:szCs w:val="32"/>
          <w:lang w:eastAsia="en-US"/>
        </w:rPr>
      </w:pPr>
    </w:p>
    <w:sectPr w:rsidR="00BC6388" w:rsidRPr="00CA1301" w:rsidSect="0033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650"/>
    <w:multiLevelType w:val="hybridMultilevel"/>
    <w:tmpl w:val="8D764C20"/>
    <w:lvl w:ilvl="0" w:tplc="7652B6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1A4734"/>
    <w:multiLevelType w:val="multilevel"/>
    <w:tmpl w:val="EC701DCA"/>
    <w:lvl w:ilvl="0">
      <w:start w:val="1"/>
      <w:numFmt w:val="decimal"/>
      <w:lvlText w:val="%1."/>
      <w:lvlJc w:val="left"/>
      <w:pPr>
        <w:ind w:left="2115" w:hanging="121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2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89" w:hanging="2160"/>
      </w:pPr>
      <w:rPr>
        <w:rFonts w:cs="Times New Roman" w:hint="default"/>
      </w:rPr>
    </w:lvl>
  </w:abstractNum>
  <w:abstractNum w:abstractNumId="2">
    <w:nsid w:val="545E72E5"/>
    <w:multiLevelType w:val="hybridMultilevel"/>
    <w:tmpl w:val="DC84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880"/>
    <w:rsid w:val="00206283"/>
    <w:rsid w:val="00333024"/>
    <w:rsid w:val="00494AD0"/>
    <w:rsid w:val="00525611"/>
    <w:rsid w:val="005A6880"/>
    <w:rsid w:val="006B0A6F"/>
    <w:rsid w:val="00735267"/>
    <w:rsid w:val="008D008D"/>
    <w:rsid w:val="00986809"/>
    <w:rsid w:val="00B51178"/>
    <w:rsid w:val="00B97E5C"/>
    <w:rsid w:val="00BC631C"/>
    <w:rsid w:val="00BC6388"/>
    <w:rsid w:val="00C27098"/>
    <w:rsid w:val="00C72F2B"/>
    <w:rsid w:val="00CA1301"/>
    <w:rsid w:val="00CB7746"/>
    <w:rsid w:val="00CF292D"/>
    <w:rsid w:val="00CF6961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5C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97E5C"/>
    <w:pPr>
      <w:keepNext/>
      <w:widowControl/>
      <w:ind w:firstLine="0"/>
      <w:jc w:val="left"/>
      <w:outlineLvl w:val="4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1"/>
    <w:uiPriority w:val="99"/>
    <w:rsid w:val="00B97E5C"/>
    <w:pPr>
      <w:widowControl/>
      <w:ind w:firstLine="0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BodyText2">
    <w:name w:val="Body Text 2"/>
    <w:basedOn w:val="Normal"/>
    <w:link w:val="BodyText2Char1"/>
    <w:uiPriority w:val="99"/>
    <w:rsid w:val="00B97E5C"/>
    <w:pPr>
      <w:widowControl/>
      <w:shd w:val="clear" w:color="auto" w:fill="FFFFFF"/>
      <w:spacing w:line="226" w:lineRule="exact"/>
      <w:ind w:right="1152" w:firstLine="0"/>
      <w:jc w:val="center"/>
    </w:pPr>
    <w:rPr>
      <w:rFonts w:ascii="Calibri" w:hAnsi="Calibri"/>
      <w:color w:val="000000"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B97E5C"/>
    <w:rPr>
      <w:sz w:val="24"/>
    </w:rPr>
  </w:style>
  <w:style w:type="character" w:customStyle="1" w:styleId="BodyText2Char1">
    <w:name w:val="Body Text 2 Char1"/>
    <w:link w:val="BodyText2"/>
    <w:uiPriority w:val="99"/>
    <w:locked/>
    <w:rsid w:val="00B97E5C"/>
    <w:rPr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esti-ukr.com/img/article/882/32_mai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esti-ukr.com/img/article/882/32_mai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679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7</cp:revision>
  <dcterms:created xsi:type="dcterms:W3CDTF">2018-09-19T17:05:00Z</dcterms:created>
  <dcterms:modified xsi:type="dcterms:W3CDTF">2018-09-27T08:33:00Z</dcterms:modified>
</cp:coreProperties>
</file>