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2FD" w:rsidRPr="000232FD" w:rsidRDefault="000232FD" w:rsidP="000232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4C4C4C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УБЕРЕЧЬ СЕБЯ ОТ ЗАБОЛЕВАНИЯ ТУЛЯРЕМИЕЙ</w:t>
      </w:r>
    </w:p>
    <w:p w:rsid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Природные очаги туляремии распространены на всех континентах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Северного полушария в Европе, Азии и Северной Америке. </w:t>
      </w:r>
      <w:proofErr w:type="gramStart"/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людей регистрируются в виде спорадических случаев и эпидемических вспышек в Австрии, Венгрии, Германии, Норвегии, Российской Федерации, Словакии, Турции, Чехии, Швеции, Финляндии.</w:t>
      </w:r>
      <w:proofErr w:type="gramEnd"/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 заболеваемости наблюдается в годы повышения численности грызунов.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Пораженность грызунов (основного носителя инфекции) возбудителем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туляремии на отдельных территориях области достигает до 15%.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Туляремия 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‒ природно-очаговая острая инфекция, поражающая лимфатические узлы, кожу, иногда слизистые оболочки глаз, зева, легкие и желудочно-кишечный тракт. Туляремия протекает с выраженными симптомами общей интоксикации, продолжительной лихорадкой, лимфаденитом.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Возбудитель туляремии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устойчив во внешней среде, особенно при низкой температуре.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Возбудитель туляремии является одним из наиболее инфекционных микроорганизмов. Он обладает высокой патогенностью для человека: инокуляция или ингаляция 10 — 50 бактерий приводит к развитию инфекционного процесса.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 проявляет значительную выживаемость во внешней среде, особенно при низких температурах, и сохраняет жизнеспособность от нескольких дней до 10 месяцев.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Но возбудитель весьма чувствителен к различным физическим факторам – солнечные, ультрафиолетовые лучи, ионизирующее излучение, высокая температура, а также к </w:t>
      </w:r>
      <w:proofErr w:type="spellStart"/>
      <w:r w:rsidRPr="000232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дезинфектантам</w:t>
      </w:r>
      <w:proofErr w:type="spellEnd"/>
      <w:r w:rsidRPr="000232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Резервуар и источник </w:t>
      </w:r>
      <w:proofErr w:type="gramStart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инфекции</w:t>
      </w:r>
      <w:proofErr w:type="gramEnd"/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‒ мелкие и среднего размера млекопитающие являются основным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естественным резервуаром: полевки, луговые и полевые мыши, водные грызуны (бобры, ондатры, водные крысы), зайцеобразные (кролики, зайцы), белки.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виды млекопитающих (например, кошки, собаки, крупный рогатый скот) и некоторые виды птиц, рыб и земноводных являются случайными хозяевами.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Переносчиками являются клещи, слепни, комары, блохи.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Характерные особенности эпидемиологии туляремии:</w:t>
      </w:r>
    </w:p>
    <w:p w:rsidR="000232FD" w:rsidRPr="000232FD" w:rsidRDefault="000232FD" w:rsidP="000232F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множественность механизмов заражения и путей передачи возбудителя инфекции;</w:t>
      </w:r>
    </w:p>
    <w:p w:rsidR="000232FD" w:rsidRPr="000232FD" w:rsidRDefault="000232FD" w:rsidP="000232F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почти 100% восприимчивость к ней людей вне зависимости от пола и возраста;</w:t>
      </w:r>
    </w:p>
    <w:p w:rsidR="000232FD" w:rsidRPr="000232FD" w:rsidRDefault="000232FD" w:rsidP="000232F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передачи возбудителя от человека к человеку. Заболевший человек не опасен для окружающих.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Механизмы заражения: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Трансмиссивный (</w:t>
      </w:r>
      <w:proofErr w:type="spellStart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инокулятивный</w:t>
      </w:r>
      <w:proofErr w:type="spellEnd"/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механизм заражения человека осуществляется в результате укусов инфицированными кровососущими членистоногими (комарами, слепнями, клещами).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Контактный механизм заражения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через поврежденные и неповрежденные кожные и слизистые покровы при соприкосновении с больными или павшими грызунами и зайцами;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Алиментарный механизм заражения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при употреблении продуктов питания и воды (колодезной и других открытых водоемов), контаминированных возбудителем туляремии от больных грызунов;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Аспирационный механизм заражения 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 вдыхании воздушно-пылевого аэрозоля, образующегося при переработке зерна, перекладке сена, соломы, контаминированных возбудителем туляремии выделениями от больных грызунов.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Многообразие механизмов и путей заражения обусловливают разнообразие клинических проявлений туляремии.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Длительность инкубационного периода (период от момента заражения до проявления клинических признаков заболевания) составляет порядка 1-30 суток, чаще – 3-7 суток. Туляремия любой локализации обычно начинается с повышения температуры тела до 38℃-40℃, развития интоксикации, проявляющейся слабостью, болями в мышцах, 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головной болью. При осмотре отмечается гиперемия лица, конъюнктивы и слизистых оболочек ротовой полости, носоглотки, пастозность, инъекция склер. В некоторых случаях обнаруживают экзантему (сыпь на коже) различного типа. Лихорадка длится от 6 до 30 дней.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Разнообразие клинических форм туляремии связано со способом заражения.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E1B974" wp14:editId="0B9481C4">
            <wp:extent cx="1706245" cy="1146175"/>
            <wp:effectExtent l="0" t="0" r="8255" b="0"/>
            <wp:docPr id="2" name="Рисунок 2" descr="https://mcge.by/wp-content/uploads/%D0%A0%D0%B8%D1%81%D1%83%D0%BD%D0%BE%D0%BA1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cge.by/wp-content/uploads/%D0%A0%D0%B8%D1%81%D1%83%D0%BD%D0%BE%D0%BA1-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Гландулярная</w:t>
      </w:r>
      <w:proofErr w:type="spellEnd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ульцерогландулярная</w:t>
      </w:r>
      <w:proofErr w:type="spellEnd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туляремия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микроорганизм проникает в кожу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укусы инфицированных членистоногих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прямым контактом с инфицированным материалом (контаминированными тушками), или перкутанном ранением острым предметом (таким как костный фрагмент, от зараженного животного)    Бактерии распространяются в ближайшие лимфатические узлы, вызывая воспаление и болезненность обычно в паховой и подмышечной области. Пораженные лимфатические узлы могут размягчаться, вскрываться, иногда с формированием дренирующих кожных свищей.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4301E3" wp14:editId="34AC3875">
            <wp:extent cx="1590040" cy="1289685"/>
            <wp:effectExtent l="0" t="0" r="0" b="5715"/>
            <wp:docPr id="1" name="Рисунок 1" descr="https://mcge.by/wp-content/uploads/%D0%A0%D0%B8%D1%81%D1%83%D0%BD%D0%BE%D0%BA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cge.by/wp-content/uploads/%D0%A0%D0%B8%D1%81%D1%83%D0%BD%D0%BE%D0%BA2-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проникновении возбудителя через конъюнктиву проявляется </w:t>
      </w:r>
      <w:proofErr w:type="spellStart"/>
      <w:r w:rsidRPr="000232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окулогландулярная</w:t>
      </w:r>
      <w:proofErr w:type="spellEnd"/>
      <w:r w:rsidRPr="000232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туляремия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сочетания язвенно-гнойного конъюнктивита с регионарным лимфаденитом. Конъюнктивит проявляется в виде воспаления (покраснение, отек, болезненность, ощущение песка в глазах). Такая форма туляремии часто протекает весьма тяжело и длительно.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поражении инфекцией лимфатических сосудов брыжейки кишечника туляремия проявляется в виде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желудочно-кишечной туляремии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проявляется сильными болями в животе, тошнотой (иногда рвотой), может отмечаться диарея.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Легочная туляремия 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(развивающаяся при вдыхании пыли, содержащей бактерии) клинически проявляется сухим кашлем, умеренно выраженной болью за грудиной и общей интоксикацией.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Генерализованная</w:t>
      </w:r>
      <w:proofErr w:type="spellEnd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туляремия 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 проявляется выраженной интоксикацией, лихорадкой, мышечными болями, слабостью, головной болью, головокружением, галлюцинациями, спутанностью сознания.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УБЕРЕЧЬ СЕБЯ ОТ ЗАБОЛЕВАНИЯ ТУЛЯРЕМИЕЙ?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Проводить на регулярной плановой основе </w:t>
      </w:r>
      <w:proofErr w:type="spellStart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дератизационные</w:t>
      </w:r>
      <w:proofErr w:type="spellEnd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дезинсекционные мероприятия 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объектах.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 защитную одежду и репелленты для защиты от кровососущих насекомых и клещей.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средства защиты органов дыхания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рук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уборке помещений со </w:t>
      </w:r>
      <w:r w:rsidRPr="000232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следами  жизнедеятельности грызунов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работах по переработке зерна, перекладке сена, соломы возможно контаминированных выделениями грызунов.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Защищать от проникновения грызунов и насекомых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помещения.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Подворье необходимо очистить от мусора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последующего его вывоза на свалку твердых бытовых отходов и целесообразно п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ровести дезинфекцию и очистку колодца 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полным откачиванием воды.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Избавиться от </w:t>
      </w:r>
      <w:proofErr w:type="gramStart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непрошенных гостей</w:t>
      </w:r>
      <w:proofErr w:type="gramEnd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доме помогут ловушки и специальные препараты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которых в магазинах сегодня представлено великое множество.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Оттягивать истребительные </w:t>
      </w:r>
      <w:proofErr w:type="spellStart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дератизационные</w:t>
      </w:r>
      <w:proofErr w:type="spellEnd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мероприятия не стоит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иначе следы жизнедеятельности мышей и крыс будут преследовать вас очень долго.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Павших грызунов необходимо собрать, используя средства защиты рук.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целью профилактики инфекционных заболеваний в домах сезонного проживания необходимо провести генеральную уборку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помещений, при этом необходимо использовать резиновые перчатки, марлевую повязку или медицинскую маску (респиратор). Во время проведения работ следует избегать приема пищи, не курить, чтобы инфекция с загрязненных рук не попала в организм.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доме сначала 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провести сквозное проветривание, затем провести влажную уборку растворами моющих сре</w:t>
      </w:r>
      <w:proofErr w:type="gramStart"/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вс</w:t>
      </w:r>
      <w:proofErr w:type="gramEnd"/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ех поверхностей, особенно на кухне, где хранятся пищевые продукты. Мягкую мебель необходимо тщательно выбить, коврики – вытрясти, а подушки и одеяла непременно вынести просушиться под ярким весенним солнцем.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мытья необходимо использовать средства дезинфекции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если в доме были обнаружены следы пребывания грызунов. Через час </w:t>
      </w:r>
      <w:r w:rsidRPr="000232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(или более, как указано в инструкции к препарату)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применения средств дезинфекции необходимо провести проветривание помещения, затем  их смывание ветошью смоченной чистой водой. Затем снова проветрить помещение.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Следует взять за правило тщательно мыть руки с мылом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работы на приусадебном участке, после контакта с домашними животными, посещения туалета и перед едой.</w:t>
      </w:r>
    </w:p>
    <w:p w:rsidR="000232FD" w:rsidRPr="000232FD" w:rsidRDefault="000232FD" w:rsidP="0002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того чтобы еда была безопасной необходимо: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исключить использование пищевых продуктов, оставленных на даче без герметичной упаковки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покупать, хранить и употреблять в пищу продукты без признаков порчи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приобретать готовые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салаты, соленья «с рук»;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помещать в холодильник только мытые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отсортированные и неповрежденные овощи, зелень, фрукты, ягоды;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хранить отдельно от сырых продуктов готовые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употреблению продукты и блюда (мясо, птица, яйца, рыба, овощи и фрукты);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хранить отдельно 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корнеплодов овощи (употребляемые без термообработки) и фрукты;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раздельный кухонный инвентарь и посуду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(разделочные доски, ножи, миски) для обработки сырых и готовых продуктов;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подвергать достаточной термической обработке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(варить, жарить, тушить до полной готовности) мясо, птицу и другие продукты животного происхождения;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проводить качественную первичную обработку плодовоовощной продукции, идущей на приготовление блюд без термической обработки: 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редис, листовую зелень, лук зеленый тщательно перебирают, замачивают в большом количестве воды, чтобы осели частицы земли и песка, </w:t>
      </w:r>
      <w:proofErr w:type="gramStart"/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промывают в чистой воде несколько раз сменив</w:t>
      </w:r>
      <w:proofErr w:type="gramEnd"/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воду.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проводить  </w:t>
      </w:r>
      <w:proofErr w:type="spellStart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бланшировку</w:t>
      </w:r>
      <w:proofErr w:type="spellEnd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перед приготовлением салатов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свежей капусты, моркови, репчатого лука, редиса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путем погружения их после очистки и мытья в кипяток на 1–2 минуты, при этом кочаны капусты предварительно разрезать на 2–4 части.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производить обработку овощей, зелени, фруктов, ягод, неустойчивых к обработке кипятком и предназначенных для приготовления блюд без термической обработки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путем тщательного мытья, последующего погружения 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в 3 % раствор уксусной кислоты  (из расчета 100 мл 9 % раствора уксусной кислоты (столового уксуса) и 200 мл воды на 300 мл раствора) и (или) 10 % раствор поваренной соли (из расчета 10 г поваренной соли и 90</w:t>
      </w:r>
      <w:proofErr w:type="gramEnd"/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на 100 мл раствора)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10 минут и ополаскиванием под проточной водой.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хранить  не более двух часов салаты перед заправкой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температуре от +2 °C до +6 °C, заправку салатов проводить непосредственно перед выдачей.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употреблять немытые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 фрукты и ягоды;</w:t>
      </w:r>
    </w:p>
    <w:p w:rsidR="000232FD" w:rsidRPr="000232FD" w:rsidRDefault="000232FD" w:rsidP="000232F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 </w:t>
      </w:r>
      <w:r w:rsidRPr="00023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питья воду гарантированного качества </w:t>
      </w:r>
      <w:r w:rsidRPr="000232FD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централизованных источников, кипяченую либо бутилированную в заводской упаковке).</w:t>
      </w:r>
    </w:p>
    <w:p w:rsidR="000232FD" w:rsidRPr="000232FD" w:rsidRDefault="000232FD" w:rsidP="00023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2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Помните, соблюдение элементарных гигиенических правил предохранит Вас от многих заболеваний.</w:t>
      </w:r>
    </w:p>
    <w:p w:rsidR="00083324" w:rsidRDefault="00083324" w:rsidP="00083324">
      <w:pPr>
        <w:pStyle w:val="a8"/>
        <w:spacing w:before="0" w:beforeAutospacing="0" w:after="0" w:afterAutospacing="0"/>
        <w:jc w:val="both"/>
        <w:rPr>
          <w:rStyle w:val="a4"/>
          <w:b w:val="0"/>
          <w:iCs/>
        </w:rPr>
      </w:pPr>
    </w:p>
    <w:p w:rsidR="00083324" w:rsidRPr="00083324" w:rsidRDefault="00083324" w:rsidP="00083324">
      <w:pPr>
        <w:pStyle w:val="a8"/>
        <w:spacing w:before="0" w:beforeAutospacing="0" w:after="0" w:afterAutospacing="0"/>
        <w:jc w:val="both"/>
        <w:rPr>
          <w:rStyle w:val="a4"/>
          <w:b w:val="0"/>
          <w:iCs/>
        </w:rPr>
      </w:pPr>
      <w:r w:rsidRPr="00083324">
        <w:rPr>
          <w:rStyle w:val="a4"/>
          <w:b w:val="0"/>
          <w:iCs/>
        </w:rPr>
        <w:t>Заведующий санитарн</w:t>
      </w:r>
      <w:proofErr w:type="gramStart"/>
      <w:r w:rsidRPr="00083324">
        <w:rPr>
          <w:rStyle w:val="a4"/>
          <w:b w:val="0"/>
          <w:iCs/>
        </w:rPr>
        <w:t>о-</w:t>
      </w:r>
      <w:proofErr w:type="gramEnd"/>
      <w:r w:rsidRPr="00083324">
        <w:rPr>
          <w:rStyle w:val="a4"/>
          <w:b w:val="0"/>
          <w:iCs/>
        </w:rPr>
        <w:t xml:space="preserve"> эпидемиологического отдела   </w:t>
      </w:r>
      <w:proofErr w:type="spellStart"/>
      <w:r w:rsidRPr="00083324">
        <w:rPr>
          <w:rStyle w:val="a4"/>
          <w:b w:val="0"/>
          <w:iCs/>
        </w:rPr>
        <w:t>В.М.Бузюк</w:t>
      </w:r>
      <w:proofErr w:type="spellEnd"/>
    </w:p>
    <w:p w:rsidR="008E70C6" w:rsidRPr="00083324" w:rsidRDefault="008E70C6">
      <w:pPr>
        <w:rPr>
          <w:rFonts w:ascii="Times New Roman" w:hAnsi="Times New Roman" w:cs="Times New Roman"/>
        </w:rPr>
      </w:pPr>
    </w:p>
    <w:sectPr w:rsidR="008E70C6" w:rsidRPr="00083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81A9F"/>
    <w:multiLevelType w:val="multilevel"/>
    <w:tmpl w:val="05E0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E6532"/>
    <w:multiLevelType w:val="multilevel"/>
    <w:tmpl w:val="DACA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16"/>
    <w:rsid w:val="000232FD"/>
    <w:rsid w:val="00083324"/>
    <w:rsid w:val="003C0ABD"/>
    <w:rsid w:val="008E70C6"/>
    <w:rsid w:val="00BA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32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2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32FD"/>
    <w:rPr>
      <w:color w:val="0000FF"/>
      <w:u w:val="single"/>
    </w:rPr>
  </w:style>
  <w:style w:type="character" w:customStyle="1" w:styleId="bs-author">
    <w:name w:val="bs-author"/>
    <w:basedOn w:val="a0"/>
    <w:rsid w:val="000232FD"/>
  </w:style>
  <w:style w:type="character" w:customStyle="1" w:styleId="bs-blog-date">
    <w:name w:val="bs-blog-date"/>
    <w:basedOn w:val="a0"/>
    <w:rsid w:val="000232FD"/>
  </w:style>
  <w:style w:type="paragraph" w:customStyle="1" w:styleId="wp-block-paragraph">
    <w:name w:val="wp-block-paragraph"/>
    <w:basedOn w:val="a"/>
    <w:rsid w:val="0002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2FD"/>
    <w:rPr>
      <w:b/>
      <w:bCs/>
    </w:rPr>
  </w:style>
  <w:style w:type="character" w:styleId="a5">
    <w:name w:val="Emphasis"/>
    <w:basedOn w:val="a0"/>
    <w:uiPriority w:val="20"/>
    <w:qFormat/>
    <w:rsid w:val="000232F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23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32F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083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32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2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32FD"/>
    <w:rPr>
      <w:color w:val="0000FF"/>
      <w:u w:val="single"/>
    </w:rPr>
  </w:style>
  <w:style w:type="character" w:customStyle="1" w:styleId="bs-author">
    <w:name w:val="bs-author"/>
    <w:basedOn w:val="a0"/>
    <w:rsid w:val="000232FD"/>
  </w:style>
  <w:style w:type="character" w:customStyle="1" w:styleId="bs-blog-date">
    <w:name w:val="bs-blog-date"/>
    <w:basedOn w:val="a0"/>
    <w:rsid w:val="000232FD"/>
  </w:style>
  <w:style w:type="paragraph" w:customStyle="1" w:styleId="wp-block-paragraph">
    <w:name w:val="wp-block-paragraph"/>
    <w:basedOn w:val="a"/>
    <w:rsid w:val="0002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2FD"/>
    <w:rPr>
      <w:b/>
      <w:bCs/>
    </w:rPr>
  </w:style>
  <w:style w:type="character" w:styleId="a5">
    <w:name w:val="Emphasis"/>
    <w:basedOn w:val="a0"/>
    <w:uiPriority w:val="20"/>
    <w:qFormat/>
    <w:rsid w:val="000232F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23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32F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083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47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6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2026-08-07T05:47:00Z</dcterms:created>
  <dcterms:modified xsi:type="dcterms:W3CDTF">2026-08-07T06:18:00Z</dcterms:modified>
</cp:coreProperties>
</file>