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131" w:rsidRPr="00E73131" w:rsidRDefault="00E73131" w:rsidP="00E73131">
      <w:pPr>
        <w:pStyle w:val="wp-block-paragraph"/>
        <w:shd w:val="clear" w:color="auto" w:fill="FFFFFF"/>
        <w:spacing w:before="0" w:beforeAutospacing="0" w:after="0" w:afterAutospacing="0"/>
        <w:jc w:val="both"/>
        <w:rPr>
          <w:b/>
          <w:color w:val="4C4C4C"/>
          <w:sz w:val="28"/>
          <w:szCs w:val="28"/>
        </w:rPr>
      </w:pPr>
      <w:r w:rsidRPr="00E73131">
        <w:rPr>
          <w:b/>
          <w:color w:val="4C4C4C"/>
          <w:sz w:val="28"/>
          <w:szCs w:val="28"/>
        </w:rPr>
        <w:t>Соберем ребенка в школу</w:t>
      </w:r>
    </w:p>
    <w:p w:rsidR="00E73131" w:rsidRPr="00E73131" w:rsidRDefault="00E73131" w:rsidP="00E73131">
      <w:pPr>
        <w:pStyle w:val="wp-block-paragraph"/>
        <w:shd w:val="clear" w:color="auto" w:fill="FFFFFF"/>
        <w:spacing w:before="0" w:beforeAutospacing="0" w:after="0" w:afterAutospacing="0"/>
        <w:jc w:val="both"/>
        <w:rPr>
          <w:b/>
          <w:color w:val="4C4C4C"/>
          <w:sz w:val="28"/>
          <w:szCs w:val="28"/>
        </w:rPr>
      </w:pPr>
    </w:p>
    <w:p w:rsidR="00E73131" w:rsidRPr="00E73131" w:rsidRDefault="00E73131" w:rsidP="00E73131">
      <w:pPr>
        <w:pStyle w:val="wp-block-paragraph"/>
        <w:shd w:val="clear" w:color="auto" w:fill="FFFFFF"/>
        <w:spacing w:before="0" w:beforeAutospacing="0" w:after="0" w:afterAutospacing="0"/>
        <w:ind w:firstLine="708"/>
        <w:jc w:val="both"/>
        <w:rPr>
          <w:color w:val="4C4C4C"/>
          <w:sz w:val="28"/>
          <w:szCs w:val="28"/>
        </w:rPr>
      </w:pPr>
      <w:r w:rsidRPr="00E73131">
        <w:rPr>
          <w:color w:val="4C4C4C"/>
          <w:sz w:val="28"/>
          <w:szCs w:val="28"/>
        </w:rPr>
        <w:t>До начала нового учебного года остается уже меньше месяца. Наступает пора подготовки к школе. Какой ранец выбрать ребенку, как правильно выбрать школьную форму, на что обращать внимание? Эти и другие вопросы наиболее актуальны для родителей при сборах детей в школу.</w:t>
      </w:r>
    </w:p>
    <w:p w:rsidR="00E73131" w:rsidRPr="00E73131" w:rsidRDefault="00E73131" w:rsidP="00E73131">
      <w:pPr>
        <w:pStyle w:val="wp-block-paragraph"/>
        <w:shd w:val="clear" w:color="auto" w:fill="FFFFFF"/>
        <w:spacing w:before="0" w:beforeAutospacing="0" w:after="0" w:afterAutospacing="0"/>
        <w:ind w:firstLine="708"/>
        <w:jc w:val="both"/>
        <w:rPr>
          <w:color w:val="4C4C4C"/>
          <w:sz w:val="28"/>
          <w:szCs w:val="28"/>
        </w:rPr>
      </w:pPr>
      <w:r w:rsidRPr="00E73131">
        <w:rPr>
          <w:color w:val="4C4C4C"/>
          <w:sz w:val="28"/>
          <w:szCs w:val="28"/>
        </w:rPr>
        <w:t>При выборе школьной формы обратите внимание на то, что она должна быть удобной, по размеру и желательно натуральной. Лучше всего, чтобы в составе ткани было не больше 50% синтетики, а подкладка обязательно должна быть натуральной или вискозной. Хлопок и лен идеально подойдут для теплого времени года, шерсть и кашемир – для зимы.</w:t>
      </w:r>
    </w:p>
    <w:p w:rsidR="00E73131" w:rsidRPr="00E73131" w:rsidRDefault="00E73131" w:rsidP="00E73131">
      <w:pPr>
        <w:pStyle w:val="wp-block-paragraph"/>
        <w:shd w:val="clear" w:color="auto" w:fill="FFFFFF"/>
        <w:spacing w:before="0" w:beforeAutospacing="0" w:after="0" w:afterAutospacing="0"/>
        <w:ind w:firstLine="708"/>
        <w:jc w:val="both"/>
        <w:rPr>
          <w:color w:val="4C4C4C"/>
          <w:sz w:val="28"/>
          <w:szCs w:val="28"/>
        </w:rPr>
      </w:pPr>
      <w:r w:rsidRPr="00E73131">
        <w:rPr>
          <w:color w:val="4C4C4C"/>
          <w:sz w:val="28"/>
          <w:szCs w:val="28"/>
        </w:rPr>
        <w:t>Общими для любой детской одежды являются следующие требования: легкость, мягкость, удобный покрой, исключающий сдавливание поверхности тела, отсутствие вредного воздействия на организм детей.</w:t>
      </w:r>
    </w:p>
    <w:p w:rsidR="00E73131" w:rsidRPr="00E73131" w:rsidRDefault="00E73131" w:rsidP="00E73131">
      <w:pPr>
        <w:pStyle w:val="wp-block-paragraph"/>
        <w:shd w:val="clear" w:color="auto" w:fill="FFFFFF"/>
        <w:spacing w:before="0" w:beforeAutospacing="0" w:after="0" w:afterAutospacing="0"/>
        <w:ind w:firstLine="708"/>
        <w:jc w:val="both"/>
        <w:rPr>
          <w:color w:val="4C4C4C"/>
          <w:sz w:val="28"/>
          <w:szCs w:val="28"/>
        </w:rPr>
      </w:pPr>
      <w:r w:rsidRPr="00E73131">
        <w:rPr>
          <w:color w:val="4C4C4C"/>
          <w:sz w:val="28"/>
          <w:szCs w:val="28"/>
        </w:rPr>
        <w:t>Легкость одежды, удобство ее покроя, соответствие возрасту и размерам ребенка должны обеспечивать ему свободу движений, не препятствуя высокой естественной подвижности, столь необходимой для нормального физического развития.</w:t>
      </w:r>
    </w:p>
    <w:p w:rsidR="00E73131" w:rsidRPr="00E73131" w:rsidRDefault="00E73131" w:rsidP="00E73131">
      <w:pPr>
        <w:pStyle w:val="wp-block-paragraph"/>
        <w:shd w:val="clear" w:color="auto" w:fill="FFFFFF"/>
        <w:spacing w:before="0" w:beforeAutospacing="0" w:after="0" w:afterAutospacing="0"/>
        <w:ind w:firstLine="708"/>
        <w:jc w:val="both"/>
        <w:rPr>
          <w:color w:val="4C4C4C"/>
          <w:sz w:val="28"/>
          <w:szCs w:val="28"/>
        </w:rPr>
      </w:pPr>
      <w:r w:rsidRPr="00E73131">
        <w:rPr>
          <w:color w:val="4C4C4C"/>
          <w:sz w:val="28"/>
          <w:szCs w:val="28"/>
        </w:rPr>
        <w:t>Для книг, тетрадей, необходимых учебных пособий рекомендуется использовать ученические ранцы, так как различного рода сумки и портфели не обеспечивают равномерное распределение нагрузки и формирование правильной осанки. Желательно, чтобы ранцы имели приспособление, позволяющее изменять длину в соответствии с ростом ребенка и характером одежды.</w:t>
      </w:r>
    </w:p>
    <w:p w:rsidR="00E73131" w:rsidRPr="00E73131" w:rsidRDefault="00E73131" w:rsidP="00E73131">
      <w:pPr>
        <w:pStyle w:val="wp-block-paragraph"/>
        <w:shd w:val="clear" w:color="auto" w:fill="FFFFFF"/>
        <w:spacing w:before="0" w:beforeAutospacing="0" w:after="0" w:afterAutospacing="0"/>
        <w:ind w:firstLine="708"/>
        <w:jc w:val="both"/>
        <w:rPr>
          <w:color w:val="4C4C4C"/>
          <w:sz w:val="28"/>
          <w:szCs w:val="28"/>
        </w:rPr>
      </w:pPr>
      <w:r w:rsidRPr="00E73131">
        <w:rPr>
          <w:color w:val="4C4C4C"/>
          <w:sz w:val="28"/>
          <w:szCs w:val="28"/>
        </w:rPr>
        <w:t xml:space="preserve">Рекомендуется приобретать школьникам лёгкие ранцы (до 700 гр.) с твёрдой спинкой и широкими лямками (не уже 40 мм). При этом ранец должен иметь </w:t>
      </w:r>
      <w:proofErr w:type="gramStart"/>
      <w:r w:rsidRPr="00E73131">
        <w:rPr>
          <w:color w:val="4C4C4C"/>
          <w:sz w:val="28"/>
          <w:szCs w:val="28"/>
        </w:rPr>
        <w:t>достаточную</w:t>
      </w:r>
      <w:proofErr w:type="gramEnd"/>
      <w:r w:rsidRPr="00E73131">
        <w:rPr>
          <w:color w:val="4C4C4C"/>
          <w:sz w:val="28"/>
          <w:szCs w:val="28"/>
        </w:rPr>
        <w:t xml:space="preserve"> </w:t>
      </w:r>
      <w:proofErr w:type="spellStart"/>
      <w:r w:rsidRPr="00E73131">
        <w:rPr>
          <w:color w:val="4C4C4C"/>
          <w:sz w:val="28"/>
          <w:szCs w:val="28"/>
        </w:rPr>
        <w:t>формоустойчивость</w:t>
      </w:r>
      <w:proofErr w:type="spellEnd"/>
      <w:r w:rsidRPr="00E73131">
        <w:rPr>
          <w:color w:val="4C4C4C"/>
          <w:sz w:val="28"/>
          <w:szCs w:val="28"/>
        </w:rPr>
        <w:t>, обеспечивающую его плотное прилегание к спине обучающегося и равномерное распределение веса. Материал для изготовления ранцев должен быть легким, прочным, с водоотталкивающим покрытием, удобным для чистки. Ширина портфеля не должна превышать ширину плеч ребёнка. Верхний край не должен быть выше плеч, а нижний – ниже бёдер.</w:t>
      </w:r>
    </w:p>
    <w:p w:rsidR="00E73131" w:rsidRPr="00E73131" w:rsidRDefault="00E73131" w:rsidP="00E73131">
      <w:pPr>
        <w:pStyle w:val="wp-block-paragraph"/>
        <w:shd w:val="clear" w:color="auto" w:fill="FFFFFF"/>
        <w:spacing w:before="0" w:beforeAutospacing="0" w:after="0" w:afterAutospacing="0"/>
        <w:ind w:firstLine="708"/>
        <w:jc w:val="both"/>
        <w:rPr>
          <w:color w:val="4C4C4C"/>
          <w:sz w:val="28"/>
          <w:szCs w:val="28"/>
        </w:rPr>
      </w:pPr>
      <w:r w:rsidRPr="00E73131">
        <w:rPr>
          <w:color w:val="4C4C4C"/>
          <w:sz w:val="28"/>
          <w:szCs w:val="28"/>
        </w:rPr>
        <w:t>Кроме того, рекомендуем родителям контролировать вес ранца с его содержимым. По санитарным правилам нашей страны масса ежедневного комплекта учебников с письменными принадлежностями (без массы рюкзака) должна предусматриваться (не более): для учащихся  1-2 классов -1,5 кг, , 3-4 классов -2 кг, 5-6 классов — 2,5 кг, 7-8 классов-3 кг,9-11 классов-3,5 кг.</w:t>
      </w:r>
    </w:p>
    <w:p w:rsidR="00E73131" w:rsidRDefault="00E73131" w:rsidP="00E73131">
      <w:pPr>
        <w:pStyle w:val="wp-block-paragraph"/>
        <w:shd w:val="clear" w:color="auto" w:fill="FFFFFF"/>
        <w:spacing w:before="0" w:beforeAutospacing="0" w:after="0" w:afterAutospacing="0"/>
        <w:ind w:firstLine="708"/>
        <w:jc w:val="both"/>
        <w:rPr>
          <w:color w:val="4C4C4C"/>
          <w:sz w:val="28"/>
          <w:szCs w:val="28"/>
        </w:rPr>
      </w:pPr>
      <w:r w:rsidRPr="00E73131">
        <w:rPr>
          <w:color w:val="4C4C4C"/>
          <w:sz w:val="28"/>
          <w:szCs w:val="28"/>
        </w:rPr>
        <w:t>Соблюдая вышеуказанные рекомендации, родители смогут обеспечить сохранение здоровья ребенка с учетом интенсивности учебного процесса, улучшить адаптацию к учебной среде, поспособствовать психологическому комфорту. Этот этап жизни ребенка должен стать для него радостным событием, который запомниться ему на всю жизнь.</w:t>
      </w:r>
    </w:p>
    <w:p w:rsidR="00E73131" w:rsidRPr="00E73131" w:rsidRDefault="00E73131" w:rsidP="00E73131">
      <w:pPr>
        <w:pStyle w:val="a3"/>
        <w:spacing w:before="0" w:beforeAutospacing="0" w:after="0" w:afterAutospacing="0"/>
        <w:jc w:val="both"/>
        <w:rPr>
          <w:rStyle w:val="a4"/>
          <w:iCs/>
        </w:rPr>
      </w:pPr>
      <w:r w:rsidRPr="00E73131">
        <w:rPr>
          <w:rStyle w:val="a4"/>
          <w:iCs/>
        </w:rPr>
        <w:t>Заведующий санитарн</w:t>
      </w:r>
      <w:proofErr w:type="gramStart"/>
      <w:r w:rsidRPr="00E73131">
        <w:rPr>
          <w:rStyle w:val="a4"/>
          <w:iCs/>
        </w:rPr>
        <w:t>о-</w:t>
      </w:r>
      <w:proofErr w:type="gramEnd"/>
      <w:r w:rsidRPr="00E73131">
        <w:rPr>
          <w:rStyle w:val="a4"/>
          <w:iCs/>
        </w:rPr>
        <w:t xml:space="preserve"> эпидемиологического отдела</w:t>
      </w:r>
      <w:r w:rsidRPr="00E73131">
        <w:rPr>
          <w:rStyle w:val="a4"/>
          <w:iCs/>
        </w:rPr>
        <w:t xml:space="preserve">  </w:t>
      </w:r>
      <w:r w:rsidRPr="00E73131">
        <w:rPr>
          <w:rStyle w:val="a4"/>
          <w:iCs/>
        </w:rPr>
        <w:t xml:space="preserve">   </w:t>
      </w:r>
      <w:proofErr w:type="spellStart"/>
      <w:r w:rsidRPr="00E73131">
        <w:rPr>
          <w:rStyle w:val="a4"/>
          <w:iCs/>
        </w:rPr>
        <w:t>В.М.Бузюк</w:t>
      </w:r>
      <w:bookmarkStart w:id="0" w:name="_GoBack"/>
      <w:bookmarkEnd w:id="0"/>
      <w:proofErr w:type="spellEnd"/>
    </w:p>
    <w:p w:rsidR="00E73131" w:rsidRPr="00083324" w:rsidRDefault="00E73131" w:rsidP="00E73131">
      <w:pPr>
        <w:rPr>
          <w:rFonts w:ascii="Times New Roman" w:hAnsi="Times New Roman" w:cs="Times New Roman"/>
        </w:rPr>
      </w:pPr>
    </w:p>
    <w:p w:rsidR="00E73131" w:rsidRPr="00E73131" w:rsidRDefault="00E73131" w:rsidP="00E73131">
      <w:pPr>
        <w:pStyle w:val="wp-block-paragraph"/>
        <w:shd w:val="clear" w:color="auto" w:fill="FFFFFF"/>
        <w:spacing w:before="0" w:beforeAutospacing="0" w:after="0" w:afterAutospacing="0"/>
        <w:ind w:firstLine="708"/>
        <w:jc w:val="both"/>
        <w:rPr>
          <w:color w:val="4C4C4C"/>
          <w:sz w:val="28"/>
          <w:szCs w:val="28"/>
        </w:rPr>
      </w:pPr>
    </w:p>
    <w:p w:rsidR="004C4554" w:rsidRPr="00E73131" w:rsidRDefault="004C4554" w:rsidP="00E73131"/>
    <w:sectPr w:rsidR="004C4554" w:rsidRPr="00E73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C5F"/>
    <w:rsid w:val="004C4554"/>
    <w:rsid w:val="00570C5F"/>
    <w:rsid w:val="00E7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3131"/>
    <w:rPr>
      <w:b/>
      <w:bCs/>
    </w:rPr>
  </w:style>
  <w:style w:type="paragraph" w:customStyle="1" w:styleId="wp-block-paragraph">
    <w:name w:val="wp-block-paragraph"/>
    <w:basedOn w:val="a"/>
    <w:rsid w:val="00E73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3131"/>
    <w:rPr>
      <w:b/>
      <w:bCs/>
    </w:rPr>
  </w:style>
  <w:style w:type="paragraph" w:customStyle="1" w:styleId="wp-block-paragraph">
    <w:name w:val="wp-block-paragraph"/>
    <w:basedOn w:val="a"/>
    <w:rsid w:val="00E73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2026-08-11T13:21:00Z</dcterms:created>
  <dcterms:modified xsi:type="dcterms:W3CDTF">2026-08-11T13:24:00Z</dcterms:modified>
</cp:coreProperties>
</file>