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C60" w:rsidRPr="00A16C60" w:rsidRDefault="00A16C60" w:rsidP="00A16C60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E54CB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689B279" wp14:editId="2B90B5FB">
            <wp:simplePos x="0" y="0"/>
            <wp:positionH relativeFrom="column">
              <wp:posOffset>-814705</wp:posOffset>
            </wp:positionH>
            <wp:positionV relativeFrom="paragraph">
              <wp:posOffset>-295275</wp:posOffset>
            </wp:positionV>
            <wp:extent cx="3731895" cy="3987165"/>
            <wp:effectExtent l="0" t="0" r="1905" b="0"/>
            <wp:wrapThrough wrapText="bothSides">
              <wp:wrapPolygon edited="0">
                <wp:start x="0" y="0"/>
                <wp:lineTo x="0" y="21466"/>
                <wp:lineTo x="21501" y="21466"/>
                <wp:lineTo x="21501" y="0"/>
                <wp:lineTo x="0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895" cy="39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C6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1 октября отмечается Международный день пожилых людей.</w:t>
      </w:r>
    </w:p>
    <w:p w:rsidR="00327FBA" w:rsidRPr="003C3D6C" w:rsidRDefault="009F02F0" w:rsidP="00A16C6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C3D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Уход за полостью рта в пожилом возрасте </w:t>
      </w:r>
      <w:r w:rsidRPr="003C3D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требует особого внимания из-за возрастных изменений организма и связанных с ними рисков. Правильный подход помогает сохранить здоровье зубов, предотвратить заболевания дёсен и снизить риск системных проблем со здоровьем.</w:t>
      </w:r>
    </w:p>
    <w:p w:rsidR="009F02F0" w:rsidRPr="003C3D6C" w:rsidRDefault="009F02F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16C60" w:rsidRDefault="00A16C60" w:rsidP="00A16C6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C3D6C" w:rsidRPr="003C3D6C" w:rsidRDefault="003C3D6C" w:rsidP="00A16C6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C3D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рекомендации по гигиене</w:t>
      </w:r>
    </w:p>
    <w:p w:rsidR="003C3D6C" w:rsidRDefault="00A16C60" w:rsidP="003C3D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9191404" wp14:editId="42219593">
            <wp:simplePos x="0" y="0"/>
            <wp:positionH relativeFrom="column">
              <wp:posOffset>3108960</wp:posOffset>
            </wp:positionH>
            <wp:positionV relativeFrom="paragraph">
              <wp:posOffset>715645</wp:posOffset>
            </wp:positionV>
            <wp:extent cx="3051175" cy="3407410"/>
            <wp:effectExtent l="0" t="0" r="0" b="2540"/>
            <wp:wrapThrough wrapText="bothSides">
              <wp:wrapPolygon edited="0">
                <wp:start x="0" y="0"/>
                <wp:lineTo x="0" y="21495"/>
                <wp:lineTo x="21443" y="21495"/>
                <wp:lineTo x="21443" y="0"/>
                <wp:lineTo x="0" y="0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340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D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="003C3D6C" w:rsidRPr="003C3D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Чистка зубов дважды в день</w:t>
      </w:r>
      <w:r w:rsidR="003C3D6C" w:rsidRP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3C3D6C" w:rsidRP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утром и вечером, в течение 2 минут. Используйте мягкую зубную щётку и фторсодержащую пасту. При проблемах с дёснами и оголении корней рекомендуется щётка с мягкой или ультрамягкой  щетиной. </w:t>
      </w:r>
      <w:r w:rsid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</w:t>
      </w:r>
    </w:p>
    <w:p w:rsidR="003C3D6C" w:rsidRPr="003C3D6C" w:rsidRDefault="003C3D6C" w:rsidP="003C3D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C3D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Очистка межзубных промежутков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</w:t>
      </w:r>
      <w:r w:rsidRP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жедневно используйте зубную нить или межзубные ёршики для удаления остатков пищи, куда зубная щётка не может добраться. </w:t>
      </w:r>
    </w:p>
    <w:p w:rsidR="00A16C60" w:rsidRDefault="003C3D6C" w:rsidP="003C3D6C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Pr="003C3D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Очищение языка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п</w:t>
      </w:r>
      <w:r w:rsidRP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осле чистки зубов необходимо удалять бактериальный налёт с помощью специального скребка или стороны щётки. </w:t>
      </w:r>
    </w:p>
    <w:p w:rsidR="003C3D6C" w:rsidRPr="003C3D6C" w:rsidRDefault="00A16C60" w:rsidP="003C3D6C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3C3D6C" w:rsidRPr="003C3D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Ополаскиватели</w:t>
      </w:r>
      <w:r w:rsid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и</w:t>
      </w:r>
      <w:r w:rsidR="003C3D6C" w:rsidRP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спользуйте </w:t>
      </w:r>
      <w:proofErr w:type="spellStart"/>
      <w:r w:rsidR="003C3D6C" w:rsidRP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бесспиртовые</w:t>
      </w:r>
      <w:proofErr w:type="spellEnd"/>
      <w:r w:rsidR="003C3D6C" w:rsidRP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ополаскиватели с антисептическими или противовоспалительными компонентами после еды, чтобы бороться с бактериями и освежать дыхание. При сухости во рту могут подойти специальные увлажняющие ополаскиватели или препараты искусственной слюны. </w:t>
      </w:r>
    </w:p>
    <w:p w:rsidR="003C3D6C" w:rsidRPr="003C3D6C" w:rsidRDefault="00A16C60" w:rsidP="003C3D6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    </w:t>
      </w:r>
      <w:r w:rsidR="003C3D6C" w:rsidRPr="003C3D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Питание</w:t>
      </w:r>
      <w:r w:rsidR="003C3D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="00773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3C3D6C" w:rsidRPr="003C3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ключите в рацион продукты, богатые кальцием, фосфором, витамином D (молочные продукты, рыба, орехи, зелёные овощи) — они важны для состояния зубов и костной ткани.  Ограничьте потребление сладких и кислых продуктов, которые способствуют развитию кариеса.  Употребляйте твёрдые овощи и фрукты (яблоки, морковь), которые способствуют механической очистке зубов и стимулируют жевание.  Избегайте резких температурных перепадов пищи — оптимальна еда и напитки комнатной температуры.  </w:t>
      </w:r>
    </w:p>
    <w:p w:rsidR="009F02F0" w:rsidRDefault="009F02F0" w:rsidP="003C3D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6C60" w:rsidRPr="00F944B3" w:rsidRDefault="00A16C60" w:rsidP="00A16C60">
      <w:pPr>
        <w:pStyle w:val="Style9"/>
        <w:widowControl/>
        <w:tabs>
          <w:tab w:val="left" w:pos="730"/>
        </w:tabs>
        <w:spacing w:line="240" w:lineRule="auto"/>
        <w:ind w:firstLine="0"/>
        <w:rPr>
          <w:rFonts w:ascii="Times New Roman" w:hAnsi="Times New Roman"/>
          <w:i/>
          <w:iCs/>
        </w:rPr>
      </w:pPr>
      <w:r w:rsidRPr="00F944B3">
        <w:rPr>
          <w:rFonts w:ascii="Times New Roman" w:hAnsi="Times New Roman"/>
          <w:i/>
        </w:rPr>
        <w:t>Материал подготовила  помощник  врача- эпидемиолога</w:t>
      </w:r>
    </w:p>
    <w:p w:rsidR="00A16C60" w:rsidRPr="00F944B3" w:rsidRDefault="00A16C60" w:rsidP="00A16C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И.Н.Самец</w:t>
      </w:r>
      <w:proofErr w:type="spellEnd"/>
    </w:p>
    <w:p w:rsidR="00A16C60" w:rsidRPr="00F944B3" w:rsidRDefault="00A16C60" w:rsidP="00A16C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обновлено 01.10.2026</w:t>
      </w:r>
    </w:p>
    <w:p w:rsidR="00A16C60" w:rsidRPr="003C3D6C" w:rsidRDefault="00A16C60" w:rsidP="003C3D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16C60" w:rsidRPr="003C3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C2E9F"/>
    <w:multiLevelType w:val="multilevel"/>
    <w:tmpl w:val="958A7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69332E"/>
    <w:multiLevelType w:val="multilevel"/>
    <w:tmpl w:val="6E64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717B14"/>
    <w:multiLevelType w:val="multilevel"/>
    <w:tmpl w:val="ED54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954FDB"/>
    <w:multiLevelType w:val="multilevel"/>
    <w:tmpl w:val="7CDA3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9A072C"/>
    <w:multiLevelType w:val="multilevel"/>
    <w:tmpl w:val="93C0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EB"/>
    <w:rsid w:val="00327FBA"/>
    <w:rsid w:val="003C3D6C"/>
    <w:rsid w:val="007739E0"/>
    <w:rsid w:val="009F02F0"/>
    <w:rsid w:val="00A16C60"/>
    <w:rsid w:val="00C9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F02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F02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uturisfootnote-content">
    <w:name w:val="futurisfootnote-content"/>
    <w:basedOn w:val="a0"/>
    <w:rsid w:val="003C3D6C"/>
  </w:style>
  <w:style w:type="paragraph" w:styleId="a3">
    <w:name w:val="Balloon Text"/>
    <w:basedOn w:val="a"/>
    <w:link w:val="a4"/>
    <w:uiPriority w:val="99"/>
    <w:semiHidden/>
    <w:unhideWhenUsed/>
    <w:rsid w:val="003C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D6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A16C60"/>
    <w:rPr>
      <w:b/>
      <w:bCs/>
    </w:rPr>
  </w:style>
  <w:style w:type="paragraph" w:customStyle="1" w:styleId="Style9">
    <w:name w:val="Style9"/>
    <w:basedOn w:val="a"/>
    <w:uiPriority w:val="99"/>
    <w:rsid w:val="00A16C60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F02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F02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uturisfootnote-content">
    <w:name w:val="futurisfootnote-content"/>
    <w:basedOn w:val="a0"/>
    <w:rsid w:val="003C3D6C"/>
  </w:style>
  <w:style w:type="paragraph" w:styleId="a3">
    <w:name w:val="Balloon Text"/>
    <w:basedOn w:val="a"/>
    <w:link w:val="a4"/>
    <w:uiPriority w:val="99"/>
    <w:semiHidden/>
    <w:unhideWhenUsed/>
    <w:rsid w:val="003C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D6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A16C60"/>
    <w:rPr>
      <w:b/>
      <w:bCs/>
    </w:rPr>
  </w:style>
  <w:style w:type="paragraph" w:customStyle="1" w:styleId="Style9">
    <w:name w:val="Style9"/>
    <w:basedOn w:val="a"/>
    <w:uiPriority w:val="99"/>
    <w:rsid w:val="00A16C60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7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2026-09-29T07:55:00Z</dcterms:created>
  <dcterms:modified xsi:type="dcterms:W3CDTF">2026-10-01T05:12:00Z</dcterms:modified>
</cp:coreProperties>
</file>